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附表1: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安徽建工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涡河建设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投资有限公司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机关部门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招聘岗位、人数及资格条件</w:t>
      </w:r>
    </w:p>
    <w:tbl>
      <w:tblPr>
        <w:tblStyle w:val="9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938"/>
        <w:gridCol w:w="5267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招聘岗位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资格条件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综合办公室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主任或副主任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中共党员，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本科及以上学历，五年以上行政管理或党务等相关工作经验；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2.熟悉国家和行业有关政策，具备较强的语言表达及文字材料撰写能力，有大型会务接待和筹划组织等工作经验，能够熟练使用各类办公软件；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有本行业相关执业资格或中级及以上职称。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 xml:space="preserve">综合办公室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人事管理岗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管理类相关专业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本科及以上学历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，初级及以上职称或具有相应执（职）业资格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三年以上企业人力资源管理或其他管理工作经验，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企业人力资源管理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工作流程，了解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企业人力资源管理六大模块工作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程序；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3.有本行业相关执业资格或中级及以上职称优先录用。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市场开发部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市场开发岗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1.工程或管理类相关专业本科及以上学历，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初级及以上职称；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建筑企业市场经营及项目招投标等相关工作经验；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.熟悉建筑行业政策及招投标流程，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有本行业市场开发工作经验，具有较强的表达沟通能力和市场开拓精神；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.有本行业相关执业资格或中级及以上职称优先录用。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市场开发部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内业资料岗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1.工程或管理类相关专业本科及以上学历，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初级及以上职称；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建筑企业招投标等相关工作经验；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.熟悉建筑行业政策及招投标流程，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投标文件制作经验；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.有本行业相关执业资格或中级及以上职称优先录用。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工程管理部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经理或副经理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1.工程类相关专业本科及以上学历，具有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建造师执业资格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中级及以上工程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专业技术职称；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2.八年以上工程建设及项目管理经验，熟悉项目施工生产各项管理工作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程序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，掌握建设工程各项管理规定和操作规范；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3.持有其他工程类执业资格证书者优先。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 xml:space="preserve">工程管理部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工程管理岗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1.工程类相关专业本科及以上学历，具有建造师执业资格或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级及以上工程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专业技术职称；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2.三年以上工程建设或项目管理工作经验，熟悉项目现场施工生产各项管理工作程序；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3.持有其他工程类执业资格证书者优先。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 xml:space="preserve">安全环保部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经理或副经理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1.工程类相关专业本科及以上学历，具有中级及以上工程类专业技术职称或建造师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注册安全工程师执业资格；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2.八年以上项目技术或安全管理工作经验，熟悉建筑施工项目技术或安全管理工作内容及程序；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3.持有其他工程类执业资格证书者优先。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安全环保部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安全管理岗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专业本科及以上学历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，初级及以上专业技术职称，持有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2.三年以上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建筑施工或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安全管理工作经验，熟悉建筑施工项目安全管理工作内容及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程序；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建造师、注册安全工程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执业资格证书优先。  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安全环保部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技术质量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管理岗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专业本科及以上学历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，初级及以上专业技术职称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2.三年以上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建筑施工或技术质量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管理工作经验，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掌握各项建筑施工技术质量标准、规范，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熟悉建筑施工项目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管理工作内容及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程序；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建造师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执业资格证书优先。 </w:t>
            </w:r>
          </w:p>
        </w:tc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商务合约部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经理或副经理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1.工程或管理类相关专业本科及以上学历，具有中级及以上工程类专业技术职称或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建造师、造价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师执业资格；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2.五年以上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工程造价、商务合约谈判、项目风险防控等工作经验，熟悉项目成本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管控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、建筑类法律法规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等相关内容；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3.持有其他工程类执业资格证书者优先。</w:t>
            </w:r>
          </w:p>
        </w:tc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商务合约部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招标管理岗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1.工程或管理类相关专业本科及以上学历，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初级及以上专业技术职称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2.三年以上工程造价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、招标采购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等工作经验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熟悉合约管理、建筑类法律法规、地方政策、商务合约谈判等相关内容；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3.持有建造师或造价师执业资格优先。</w:t>
            </w:r>
          </w:p>
        </w:tc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商务合约部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成本管控岗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工程或管理类相关专业本科及以上学历，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初级及以上专业技术职称；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2.三年以上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建筑企业工程造价、成本管控等工作经验，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建筑项目成本管理工作内容和程序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3.持有建造师或造价师执业资格优先。</w:t>
            </w:r>
          </w:p>
        </w:tc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财务投资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会计岗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1.会计学、财务管理等相关专业本科及以上学历，会计初级及以上专业技术职称；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2.三年以上建筑类企业会计、税收、审计等财务相关工作经验，能够熟练使用办公及财务管理软件，具有良好的语言表达、文字组织能力及团队合作精神；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3.持有建造师等执业资格者优先录用。</w:t>
            </w:r>
          </w:p>
        </w:tc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财务投资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出纳岗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1.会计学、财务管理专业本科及以上学历，初级及以上会计专业职称；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2.三年以上企业财务管理工作经验，能够独立承担出纳岗位工作；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3.熟练使用办公及财务管理软件，具有良好的语言表达、文字组织能力及团队合作精神。</w:t>
            </w:r>
          </w:p>
        </w:tc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</w:tr>
    </w:tbl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安徽建工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涡河建设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所属项目部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招聘岗位、人数及资格条件</w:t>
      </w:r>
    </w:p>
    <w:tbl>
      <w:tblPr>
        <w:tblStyle w:val="9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938"/>
        <w:gridCol w:w="5267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招聘岗位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资格条件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生产副经理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持有建造师执业资格证书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；</w:t>
            </w:r>
          </w:p>
          <w:p>
            <w:pPr>
              <w:pStyle w:val="14"/>
              <w:spacing w:line="360" w:lineRule="exact"/>
              <w:ind w:right="145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年及以上房建类项目施工一线现场管理经验，至少承担过一个及以上项目同类岗位工作，具有良好的组织、沟通、协调能力等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；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3.持有一级建造师执业资格证书者优先。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技术负责人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1.建筑工程类相关专业本科及以上学历，具有工程系列中级及以上专业技术职称。</w:t>
            </w:r>
          </w:p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right="145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2.具有五年及以上建筑工程项目施工一线技术管理经验，至少承担过一个及以上项目同类岗位工作，具有良好的组织、沟通、协调能力等；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3.持有一级建造师执业资格证书者优先。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材料员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.建筑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或管理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类相关专业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，初级及以上专业技术职称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三年以上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物资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管理工作经验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，能够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熟练掌握项目现场材料进场、验收、入库、仓储、领用、退料、盘点、结算等管理工作业务流程；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3.持有建造师等执业资格者优先录用。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核算员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1.工程造价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等建筑工程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类相关专业本科及以上学历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，初级及以上专业技术职称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2.三年以上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建筑项目工程预结算、成本管理等工作经验，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建筑项目成本管控工作内容和程序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持有建造师或造价师执业资格优先。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施工员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（劳务派遣）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.建筑工程类相关专业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项目现场施工管理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2.熟悉建筑施工项目现场施工生产工序及管理工作流程；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.持有建造师等执业资格优先。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本岗位为劳务派遣用工，录用人员与第三方建立劳动关系。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技术员</w:t>
            </w:r>
          </w:p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（劳务派遣）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.建筑工程类相关专业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项目技术、质量管理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.了解建筑工程技术各项规范、标准，能够独立编制各类技术方案，熟悉建筑项目技术、质量管理工作内容及程序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.持有建造师等执业资格优先。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本岗位为劳务派遣用工，录用人员与第三方建立劳动关系。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安全员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（劳务派遣）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安全工程或建筑工程类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，持有建安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C类证书，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建筑项目现场安全管理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了解建筑安全技术各类规范、标准，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熟悉建筑项目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安全管理工作内容及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程序；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.持有建造师等执业资格优先。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本岗位为劳务派遣用工，录用人员与第三方建立劳动关系。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安装施工员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（劳务派遣）</w:t>
            </w: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1.建筑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电气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给排水等相关专业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2.两年以上建筑项目电气、给排水、暖通等施工管理工作经验；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3.能独立承担建筑工程项目安装施工管理岗位工作任务，具有建筑电工证；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持有建筑电工操作证或建造师等执业资格优先。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本岗位为劳务派遣用工，录用人员与第三方建立劳动关系。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5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项目部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资料员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（劳务派遣）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建筑工程管理、档案管理等相关专业大专及以上学历；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.两年及以上建筑项目工程资料管理工作经验，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严谨、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责任心强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.持有建造师等执业资格优先。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本岗位为劳务派遣用工，录用人员与第三方建立劳动关系。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7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</w:p>
        </w:tc>
      </w:tr>
    </w:tbl>
    <w:p>
      <w:pPr>
        <w:pStyle w:val="2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240" w:right="1800" w:bottom="1318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919732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BC"/>
    <w:rsid w:val="00020C41"/>
    <w:rsid w:val="0006006F"/>
    <w:rsid w:val="00060D7C"/>
    <w:rsid w:val="000B19E0"/>
    <w:rsid w:val="001E0336"/>
    <w:rsid w:val="0021039E"/>
    <w:rsid w:val="00255E39"/>
    <w:rsid w:val="00267ABC"/>
    <w:rsid w:val="002E0BDA"/>
    <w:rsid w:val="002F1DCA"/>
    <w:rsid w:val="002F506A"/>
    <w:rsid w:val="0032414F"/>
    <w:rsid w:val="00384B9A"/>
    <w:rsid w:val="003C09B1"/>
    <w:rsid w:val="00414043"/>
    <w:rsid w:val="004242A7"/>
    <w:rsid w:val="0043274A"/>
    <w:rsid w:val="004C64E9"/>
    <w:rsid w:val="006003E8"/>
    <w:rsid w:val="006166A9"/>
    <w:rsid w:val="00734281"/>
    <w:rsid w:val="00771B39"/>
    <w:rsid w:val="0079008C"/>
    <w:rsid w:val="007912E9"/>
    <w:rsid w:val="007A41E1"/>
    <w:rsid w:val="007B573D"/>
    <w:rsid w:val="008018B0"/>
    <w:rsid w:val="0087677B"/>
    <w:rsid w:val="00890294"/>
    <w:rsid w:val="00896C05"/>
    <w:rsid w:val="00910A21"/>
    <w:rsid w:val="00944EF8"/>
    <w:rsid w:val="0097631A"/>
    <w:rsid w:val="00983ECC"/>
    <w:rsid w:val="009E7998"/>
    <w:rsid w:val="009F623C"/>
    <w:rsid w:val="00A05EE6"/>
    <w:rsid w:val="00A1194A"/>
    <w:rsid w:val="00A8103D"/>
    <w:rsid w:val="00AB2022"/>
    <w:rsid w:val="00AB5CA6"/>
    <w:rsid w:val="00BD1480"/>
    <w:rsid w:val="00BE0B43"/>
    <w:rsid w:val="00C7451A"/>
    <w:rsid w:val="00C75E72"/>
    <w:rsid w:val="00CD38E8"/>
    <w:rsid w:val="00D904F2"/>
    <w:rsid w:val="00DA078B"/>
    <w:rsid w:val="00DA747E"/>
    <w:rsid w:val="00DB6E66"/>
    <w:rsid w:val="00DD1436"/>
    <w:rsid w:val="00E60503"/>
    <w:rsid w:val="00E740BD"/>
    <w:rsid w:val="00FD2AFA"/>
    <w:rsid w:val="042042C5"/>
    <w:rsid w:val="064F480C"/>
    <w:rsid w:val="082A4CFE"/>
    <w:rsid w:val="0C215DF4"/>
    <w:rsid w:val="0ECA7500"/>
    <w:rsid w:val="112847B9"/>
    <w:rsid w:val="142B018C"/>
    <w:rsid w:val="15DD5B72"/>
    <w:rsid w:val="19BA3865"/>
    <w:rsid w:val="1C640BD9"/>
    <w:rsid w:val="1D503431"/>
    <w:rsid w:val="21942FCB"/>
    <w:rsid w:val="237A7FC4"/>
    <w:rsid w:val="26DE799C"/>
    <w:rsid w:val="29E816AE"/>
    <w:rsid w:val="2AF17566"/>
    <w:rsid w:val="2CAC3FA5"/>
    <w:rsid w:val="2DD65871"/>
    <w:rsid w:val="2FC87B70"/>
    <w:rsid w:val="327E16AF"/>
    <w:rsid w:val="38710BBE"/>
    <w:rsid w:val="398E6FFF"/>
    <w:rsid w:val="3AB1574C"/>
    <w:rsid w:val="3DF53AF1"/>
    <w:rsid w:val="3E097A5B"/>
    <w:rsid w:val="46630E3D"/>
    <w:rsid w:val="47CF7161"/>
    <w:rsid w:val="4BB867AC"/>
    <w:rsid w:val="4C910E89"/>
    <w:rsid w:val="4FFE54A1"/>
    <w:rsid w:val="4FFE6326"/>
    <w:rsid w:val="51BD627C"/>
    <w:rsid w:val="53A56FC8"/>
    <w:rsid w:val="5511700B"/>
    <w:rsid w:val="551C775D"/>
    <w:rsid w:val="55983288"/>
    <w:rsid w:val="589932DB"/>
    <w:rsid w:val="5B896C23"/>
    <w:rsid w:val="5C4A2636"/>
    <w:rsid w:val="5D954C5F"/>
    <w:rsid w:val="65AB66C0"/>
    <w:rsid w:val="65F54E37"/>
    <w:rsid w:val="66FE0C63"/>
    <w:rsid w:val="6E7659F8"/>
    <w:rsid w:val="75BC52D2"/>
    <w:rsid w:val="777A4144"/>
    <w:rsid w:val="7BD747C3"/>
    <w:rsid w:val="7C572CA5"/>
    <w:rsid w:val="7D5E0064"/>
    <w:rsid w:val="7EC32874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firstLine="210" w:firstLineChars="0"/>
    </w:pPr>
    <w:rPr>
      <w:rFonts w:ascii="Times New Roman" w:hAnsi="Times New Roman" w:eastAsia="宋体" w:cs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left="480"/>
    </w:pPr>
    <w:rPr>
      <w:rFonts w:ascii="Times New Roman" w:hAnsi="Times New Roman" w:eastAsia="仿宋_GB2312" w:cs="Times New Roman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hint="eastAsia" w:ascii="Arial" w:hAnsi="Arial" w:eastAsia="宋体" w:cs="Times New Roman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17AF7-0CDB-408B-8602-F7A7596D3D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289</Words>
  <Characters>1651</Characters>
  <Lines>13</Lines>
  <Paragraphs>3</Paragraphs>
  <TotalTime>3</TotalTime>
  <ScaleCrop>false</ScaleCrop>
  <LinksUpToDate>false</LinksUpToDate>
  <CharactersWithSpaces>1937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2021-03-10T09:14:00Z</dcterms:created>
  <dc:creator>陈 东东</dc:creator>
  <cp:lastModifiedBy>凌云</cp:lastModifiedBy>
  <cp:lastPrinted>2022-01-17T07:33:00Z</cp:lastPrinted>
  <dcterms:modified xsi:type="dcterms:W3CDTF">2022-02-13T05:29:05Z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19EC503469674DEBAA240EC03B70292F</vt:lpwstr>
  </property>
</Properties>
</file>